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Default="00C943AC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Tr="000B4E53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9200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</w:t>
            </w:r>
            <w:r w:rsidR="00920048"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 w:rsidTr="000B4E53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 w:rsidTr="000B4E53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0B4E53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B4E53" w:rsidTr="000B4E53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CE4FA2" w:rsidRDefault="00E50B76" w:rsidP="00E50B7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TR-1: NOTIFICATION OF MAJOR INTEREST IN </w:t>
            </w:r>
            <w:proofErr w:type="spellStart"/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SHARES</w:t>
            </w:r>
            <w:r w:rsidR="001542D4"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002001" w:rsidTr="000B4E53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RPr="003037B7" w:rsidTr="000B4E53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3037B7" w:rsidRDefault="00E50B76" w:rsidP="00E50B76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1. Identity of the issuer or the underlying issuer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of existing shares to which voting rights are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attached:</w:t>
            </w:r>
            <w:r w:rsidR="00B556E0" w:rsidRPr="003037B7">
              <w:rPr>
                <w:rStyle w:val="End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3037B7" w:rsidRDefault="00E4307A" w:rsidP="003037B7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INDUS GAS LTD</w:t>
            </w:r>
          </w:p>
        </w:tc>
      </w:tr>
      <w:tr w:rsidR="00E50B76" w:rsidRPr="003037B7" w:rsidTr="000B4E53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3037B7" w:rsidRDefault="00E50B76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 xml:space="preserve">2 Reason for the notification </w:t>
            </w:r>
            <w:r w:rsidRPr="003037B7">
              <w:rPr>
                <w:rFonts w:ascii="Arial" w:hAnsi="Arial" w:cs="Arial"/>
                <w:sz w:val="22"/>
                <w:szCs w:val="22"/>
              </w:rPr>
              <w:t>(please tick the appropriate box or boxes):</w:t>
            </w:r>
          </w:p>
        </w:tc>
      </w:tr>
      <w:tr w:rsidR="00E50B76" w:rsidRPr="003037B7" w:rsidTr="000B4E53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3037B7" w:rsidRDefault="00E50B76" w:rsidP="00E50B76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3037B7" w:rsidRDefault="00E50B76" w:rsidP="000B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B76" w:rsidRPr="003037B7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3037B7" w:rsidRDefault="00E50B76" w:rsidP="00E50B76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 xml:space="preserve">An acquisition or disposal of </w:t>
            </w:r>
            <w:r w:rsidR="005E13C7" w:rsidRPr="003037B7">
              <w:rPr>
                <w:rFonts w:ascii="Arial" w:hAnsi="Arial" w:cs="Arial"/>
                <w:sz w:val="22"/>
                <w:szCs w:val="22"/>
              </w:rPr>
              <w:t xml:space="preserve">qualifying </w:t>
            </w:r>
            <w:r w:rsidRPr="003037B7">
              <w:rPr>
                <w:rFonts w:ascii="Arial" w:hAnsi="Arial" w:cs="Arial"/>
                <w:sz w:val="22"/>
                <w:szCs w:val="22"/>
              </w:rPr>
              <w:t>financial instruments which may result in the</w:t>
            </w:r>
            <w:r w:rsidR="00CE271A" w:rsidRPr="00303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7B7">
              <w:rPr>
                <w:rFonts w:ascii="Arial" w:hAnsi="Arial" w:cs="Arial"/>
                <w:sz w:val="22"/>
                <w:szCs w:val="22"/>
              </w:rPr>
              <w:t>acquisition of shares already issue</w:t>
            </w:r>
            <w:r w:rsidR="001E403F" w:rsidRPr="003037B7">
              <w:rPr>
                <w:rFonts w:ascii="Arial" w:hAnsi="Arial" w:cs="Arial"/>
                <w:sz w:val="22"/>
                <w:szCs w:val="22"/>
              </w:rPr>
              <w:t>d</w:t>
            </w:r>
            <w:r w:rsidRPr="003037B7">
              <w:rPr>
                <w:rFonts w:ascii="Arial" w:hAnsi="Arial" w:cs="Arial"/>
                <w:sz w:val="22"/>
                <w:szCs w:val="22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3037B7" w:rsidRDefault="00E50B76" w:rsidP="000B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66E" w:rsidRPr="003037B7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3037B7" w:rsidRDefault="004A766E" w:rsidP="004A766E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3037B7" w:rsidRDefault="004A766E" w:rsidP="000B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B76" w:rsidRPr="003037B7" w:rsidTr="000B4E53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3037B7" w:rsidRDefault="00E50B76" w:rsidP="00E50B76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3037B7" w:rsidRDefault="00E50B76" w:rsidP="000B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C2" w:rsidRPr="003037B7" w:rsidTr="000B4E53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3037B7" w:rsidRDefault="008160C2" w:rsidP="00E50B76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3037B7" w:rsidRDefault="003037B7" w:rsidP="007C5DE2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Acquisition of Scottish Widows Investment Partnership Group Limited from Lloyds Banking Group on 31 March 2014.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3037B7" w:rsidRDefault="007C5DE2" w:rsidP="000B4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50B76" w:rsidRPr="003037B7" w:rsidTr="000B4E53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3037B7" w:rsidRDefault="00E50B76" w:rsidP="00E50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3. Full name of person(s) subject to the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notification obligation:</w:t>
            </w:r>
            <w:r w:rsidR="00B556E0" w:rsidRPr="003037B7">
              <w:rPr>
                <w:rStyle w:val="End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3037B7" w:rsidRDefault="003037B7" w:rsidP="003037B7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Aberdeen Asset Managers Limited (and/or acting for its affiliates) as discretionary investment manager on behalf of multiple managed portfolios</w:t>
            </w:r>
          </w:p>
        </w:tc>
      </w:tr>
      <w:tr w:rsidR="00E50B76" w:rsidRPr="003037B7" w:rsidTr="000B4E53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3037B7" w:rsidRDefault="00E50B76" w:rsidP="00E50B76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4. Full name of shareholder(s)</w:t>
            </w:r>
            <w:r w:rsidR="00B556E0" w:rsidRPr="00303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13C7" w:rsidRPr="003037B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037B7">
              <w:rPr>
                <w:rFonts w:ascii="Arial" w:hAnsi="Arial" w:cs="Arial"/>
                <w:sz w:val="22"/>
                <w:szCs w:val="22"/>
              </w:rPr>
              <w:t xml:space="preserve"> (if different</w:t>
            </w:r>
            <w:r w:rsidR="005E13C7" w:rsidRPr="00303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7B7">
              <w:rPr>
                <w:rFonts w:ascii="Arial" w:hAnsi="Arial" w:cs="Arial"/>
                <w:sz w:val="22"/>
                <w:szCs w:val="22"/>
              </w:rPr>
              <w:t>from 3.):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3037B7" w:rsidRDefault="00E50B76" w:rsidP="00303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B76" w:rsidRPr="003037B7" w:rsidTr="000B4E53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3037B7" w:rsidRDefault="00E50B76" w:rsidP="00E50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5. Date of the transaction and date on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which the threshold is crossed or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reached:</w:t>
            </w:r>
            <w:r w:rsidR="00B556E0" w:rsidRPr="00303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3037B7" w:rsidRDefault="00E50B76" w:rsidP="00303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B76" w:rsidRPr="003037B7" w:rsidTr="000B4E53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3037B7" w:rsidRDefault="00E50B76" w:rsidP="00E50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3E3EBE" w:rsidRPr="003037B7">
              <w:rPr>
                <w:rFonts w:ascii="Arial" w:hAnsi="Arial" w:cs="Arial"/>
                <w:b/>
                <w:sz w:val="22"/>
                <w:szCs w:val="22"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3037B7" w:rsidRDefault="00E50B76" w:rsidP="003037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EBE" w:rsidRPr="003037B7" w:rsidTr="000B4E53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3037B7" w:rsidRDefault="003E3EBE" w:rsidP="00E50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7. Threshold(s) that is/are crossed or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reached:</w:t>
            </w:r>
            <w:r w:rsidR="001542D4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3037B7" w:rsidRDefault="00E4307A" w:rsidP="003037B7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</w:tbl>
    <w:p w:rsidR="00002001" w:rsidRPr="003037B7" w:rsidRDefault="00002001">
      <w:pPr>
        <w:rPr>
          <w:rFonts w:ascii="Arial" w:hAnsi="Arial" w:cs="Arial"/>
          <w:sz w:val="22"/>
          <w:szCs w:val="22"/>
        </w:rPr>
      </w:pPr>
      <w:r w:rsidRPr="003037B7">
        <w:rPr>
          <w:rFonts w:ascii="Arial" w:hAnsi="Arial" w:cs="Arial"/>
          <w:sz w:val="22"/>
          <w:szCs w:val="22"/>
        </w:rP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205"/>
        <w:gridCol w:w="155"/>
        <w:gridCol w:w="720"/>
        <w:gridCol w:w="1393"/>
        <w:gridCol w:w="167"/>
        <w:gridCol w:w="240"/>
        <w:gridCol w:w="720"/>
        <w:gridCol w:w="240"/>
        <w:gridCol w:w="1020"/>
      </w:tblGrid>
      <w:tr w:rsidR="00D17A33" w:rsidRPr="003037B7" w:rsidTr="000B4E53">
        <w:trPr>
          <w:trHeight w:val="326"/>
        </w:trPr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3037B7" w:rsidRDefault="00D17A33" w:rsidP="00D17A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lastRenderedPageBreak/>
              <w:t>8. Notified details:</w:t>
            </w:r>
          </w:p>
        </w:tc>
      </w:tr>
      <w:tr w:rsidR="003E3EBE" w:rsidRPr="003037B7" w:rsidTr="000B4E53">
        <w:trPr>
          <w:trHeight w:val="458"/>
        </w:trPr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3037B7" w:rsidRDefault="003E3EBE" w:rsidP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A: Voting rights attached to shares</w:t>
            </w:r>
            <w:r w:rsidR="001542D4" w:rsidRPr="00303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viii, ix</w:t>
            </w:r>
          </w:p>
        </w:tc>
      </w:tr>
      <w:tr w:rsidR="00191277" w:rsidRPr="003037B7" w:rsidTr="000B4E53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3037B7" w:rsidRDefault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Class/type of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shares</w:t>
            </w:r>
          </w:p>
          <w:p w:rsidR="00834F7B" w:rsidRPr="003037B7" w:rsidRDefault="00834F7B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037B7">
              <w:rPr>
                <w:rFonts w:ascii="Arial" w:hAnsi="Arial" w:cs="Arial"/>
                <w:sz w:val="22"/>
                <w:szCs w:val="22"/>
              </w:rPr>
              <w:t>if possible using</w:t>
            </w:r>
            <w:r w:rsidRPr="003037B7">
              <w:rPr>
                <w:rFonts w:ascii="Arial" w:hAnsi="Arial" w:cs="Arial"/>
                <w:sz w:val="22"/>
                <w:szCs w:val="22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3037B7" w:rsidRDefault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Situation previous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 xml:space="preserve">to the </w:t>
            </w:r>
            <w:r w:rsidR="001100FB" w:rsidRPr="003037B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t>riggering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transaction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3037B7" w:rsidRDefault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Resulting situation after the triggering transaction</w:t>
            </w:r>
          </w:p>
        </w:tc>
      </w:tr>
      <w:tr w:rsidR="002008E8" w:rsidRPr="003037B7" w:rsidTr="003037B7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3037B7" w:rsidRDefault="003E3E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3037B7" w:rsidRDefault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of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3037B7" w:rsidRDefault="00C45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of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V</w:t>
            </w:r>
            <w:r w:rsidR="00834F7B" w:rsidRPr="003037B7">
              <w:rPr>
                <w:rFonts w:ascii="Arial" w:hAnsi="Arial" w:cs="Arial"/>
                <w:b/>
                <w:sz w:val="22"/>
                <w:szCs w:val="22"/>
              </w:rPr>
              <w:t>oting</w:t>
            </w:r>
            <w:r w:rsidR="00834F7B" w:rsidRPr="003037B7">
              <w:rPr>
                <w:rFonts w:ascii="Arial" w:hAnsi="Arial" w:cs="Arial"/>
                <w:b/>
                <w:sz w:val="22"/>
                <w:szCs w:val="22"/>
              </w:rPr>
              <w:br/>
              <w:t>Rights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3037B7" w:rsidRDefault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of shares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3037B7" w:rsidRDefault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Number of voting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rights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3037B7" w:rsidRDefault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% of  voting rights</w:t>
            </w:r>
            <w:r w:rsidR="001542D4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x</w:t>
            </w:r>
          </w:p>
        </w:tc>
      </w:tr>
      <w:tr w:rsidR="00C452BE" w:rsidRPr="003037B7" w:rsidTr="003037B7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3037B7" w:rsidRDefault="003E3E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3037B7" w:rsidRDefault="003E3E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3037B7" w:rsidRDefault="003E3E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3037B7" w:rsidRDefault="00834F7B" w:rsidP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Direct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3037B7" w:rsidRDefault="00834F7B" w:rsidP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Direct</w:t>
            </w:r>
            <w:r w:rsidR="001542D4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xi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3037B7" w:rsidRDefault="00834F7B" w:rsidP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Indirect</w:t>
            </w:r>
            <w:r w:rsidR="001542D4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xii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3037B7" w:rsidRDefault="00834F7B" w:rsidP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3037B7" w:rsidRDefault="00834F7B" w:rsidP="00834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Indirect</w:t>
            </w:r>
          </w:p>
        </w:tc>
      </w:tr>
      <w:tr w:rsidR="00C452BE" w:rsidRPr="003037B7" w:rsidTr="003037B7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277" w:rsidRPr="003037B7" w:rsidRDefault="00E4307A" w:rsidP="00937739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GG00B39HF298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277" w:rsidRPr="003037B7" w:rsidRDefault="003037B7" w:rsidP="00937739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3037B7" w:rsidRDefault="003037B7" w:rsidP="00937739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65" w:type="dxa"/>
            <w:gridSpan w:val="3"/>
            <w:vMerge w:val="restart"/>
            <w:shd w:val="clear" w:color="auto" w:fill="auto"/>
            <w:vAlign w:val="center"/>
          </w:tcPr>
          <w:p w:rsidR="00191277" w:rsidRPr="003037B7" w:rsidRDefault="003037B7" w:rsidP="00937739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15,725,918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  <w:vAlign w:val="center"/>
          </w:tcPr>
          <w:p w:rsidR="00191277" w:rsidRPr="003037B7" w:rsidRDefault="00191277" w:rsidP="00937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191277" w:rsidRPr="003037B7" w:rsidRDefault="003037B7" w:rsidP="00937739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15,725,918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  <w:vAlign w:val="center"/>
          </w:tcPr>
          <w:p w:rsidR="00191277" w:rsidRPr="003037B7" w:rsidRDefault="00191277" w:rsidP="00937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3037B7" w:rsidRDefault="003037B7" w:rsidP="00937739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8.59%</w:t>
            </w:r>
          </w:p>
        </w:tc>
      </w:tr>
      <w:tr w:rsidR="00C452BE" w:rsidRPr="003037B7" w:rsidTr="003037B7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937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937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937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937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937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937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9377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9377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65" w:rsidRPr="003037B7" w:rsidTr="000B4E53">
        <w:trPr>
          <w:trHeight w:val="218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3037B7" w:rsidRDefault="00420A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277" w:rsidRPr="003037B7" w:rsidTr="000B4E53">
        <w:trPr>
          <w:trHeight w:val="530"/>
        </w:trPr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3037B7" w:rsidRDefault="00191277" w:rsidP="001912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 xml:space="preserve">B: </w:t>
            </w:r>
            <w:r w:rsidR="005E13C7" w:rsidRPr="003037B7">
              <w:rPr>
                <w:rFonts w:ascii="Arial" w:hAnsi="Arial" w:cs="Arial"/>
                <w:b/>
                <w:sz w:val="22"/>
                <w:szCs w:val="22"/>
              </w:rPr>
              <w:t xml:space="preserve">Qualifying 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t>Financial Instruments</w:t>
            </w:r>
          </w:p>
        </w:tc>
      </w:tr>
      <w:tr w:rsidR="00191277" w:rsidRPr="003037B7" w:rsidTr="000B4E53">
        <w:trPr>
          <w:trHeight w:val="530"/>
        </w:trPr>
        <w:tc>
          <w:tcPr>
            <w:tcW w:w="10620" w:type="dxa"/>
            <w:gridSpan w:val="18"/>
            <w:shd w:val="clear" w:color="auto" w:fill="auto"/>
            <w:vAlign w:val="center"/>
          </w:tcPr>
          <w:p w:rsidR="00191277" w:rsidRPr="003037B7" w:rsidRDefault="00420A65" w:rsidP="00420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Resulting situation after the triggering transaction</w:t>
            </w:r>
          </w:p>
        </w:tc>
      </w:tr>
      <w:tr w:rsidR="00530851" w:rsidRPr="003037B7" w:rsidTr="000B4E53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3037B7" w:rsidRDefault="00420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Type of financial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3037B7" w:rsidRDefault="00420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Expiration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date</w:t>
            </w:r>
            <w:r w:rsidR="001542D4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xiii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1277" w:rsidRPr="003037B7" w:rsidRDefault="00420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Exercise/</w:t>
            </w:r>
            <w:r w:rsidR="002008E8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5F17" w:rsidRPr="003037B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t>Conversion Period</w:t>
            </w:r>
            <w:r w:rsidR="001542D4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3037B7" w:rsidRDefault="00420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Number of voting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rights that may be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acquired if the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instrument is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3037B7" w:rsidRDefault="00420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% of voting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rights</w:t>
            </w:r>
          </w:p>
        </w:tc>
      </w:tr>
      <w:tr w:rsidR="00191277" w:rsidRPr="003037B7" w:rsidTr="000B4E53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B8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B8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B8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B82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3037B7" w:rsidRDefault="00191277" w:rsidP="00B82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71A" w:rsidRPr="003037B7" w:rsidTr="000B4E53">
        <w:trPr>
          <w:trHeight w:val="314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3037B7" w:rsidRDefault="00CE271A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71A" w:rsidRPr="003037B7" w:rsidTr="000B4E53">
        <w:trPr>
          <w:trHeight w:val="530"/>
        </w:trPr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3037B7" w:rsidRDefault="00CE271A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 xml:space="preserve">C: </w:t>
            </w:r>
            <w:r w:rsidR="001100FB" w:rsidRPr="003037B7"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t>Instruments with similar economic effect to Qualifying</w:t>
            </w:r>
            <w:r w:rsidR="001100FB" w:rsidRPr="003037B7">
              <w:rPr>
                <w:rFonts w:ascii="Arial" w:hAnsi="Arial" w:cs="Arial"/>
                <w:b/>
                <w:sz w:val="22"/>
                <w:szCs w:val="22"/>
              </w:rPr>
              <w:t xml:space="preserve"> Financial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t xml:space="preserve"> Instruments</w:t>
            </w:r>
            <w:r w:rsidR="001542D4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xv, xvi</w:t>
            </w:r>
          </w:p>
        </w:tc>
      </w:tr>
      <w:tr w:rsidR="00CE271A" w:rsidRPr="003037B7" w:rsidTr="000B4E53">
        <w:trPr>
          <w:trHeight w:val="530"/>
        </w:trPr>
        <w:tc>
          <w:tcPr>
            <w:tcW w:w="10620" w:type="dxa"/>
            <w:gridSpan w:val="18"/>
            <w:shd w:val="clear" w:color="auto" w:fill="auto"/>
            <w:vAlign w:val="center"/>
          </w:tcPr>
          <w:p w:rsidR="00CE271A" w:rsidRPr="003037B7" w:rsidRDefault="00CE271A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Resulting situation after the triggering transaction</w:t>
            </w:r>
          </w:p>
        </w:tc>
      </w:tr>
      <w:tr w:rsidR="00F91F84" w:rsidRPr="003037B7" w:rsidTr="000B4E5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3037B7" w:rsidRDefault="00F91F84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Type of financial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3037B7" w:rsidRDefault="00F91F84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3037B7" w:rsidRDefault="00F91F84" w:rsidP="00CE271A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Expiration date</w:t>
            </w:r>
            <w:r w:rsidR="001542D4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3037B7" w:rsidRDefault="00F91F84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Exercise/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Conversion period</w:t>
            </w:r>
            <w:r w:rsidR="001542D4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xviii</w:t>
            </w:r>
          </w:p>
        </w:tc>
        <w:tc>
          <w:tcPr>
            <w:tcW w:w="2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1F84" w:rsidRPr="003037B7" w:rsidRDefault="00F91F84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Number of voting rights instrument refers to</w:t>
            </w:r>
          </w:p>
          <w:p w:rsidR="00F91F84" w:rsidRPr="003037B7" w:rsidRDefault="00F91F84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3037B7" w:rsidRDefault="00F91F84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% of voting rights</w:t>
            </w:r>
            <w:r w:rsidR="001542D4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xix, xx</w:t>
            </w:r>
          </w:p>
          <w:p w:rsidR="00F91F84" w:rsidRPr="003037B7" w:rsidRDefault="00F91F84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D5C" w:rsidRPr="003037B7" w:rsidTr="000B4E53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5"/>
            <w:vMerge w:val="restart"/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D5C" w:rsidRPr="003037B7" w:rsidRDefault="002B6D5C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Delta</w:t>
            </w:r>
          </w:p>
        </w:tc>
      </w:tr>
      <w:tr w:rsidR="002B6D5C" w:rsidRPr="003037B7" w:rsidTr="000B4E53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3037B7" w:rsidRDefault="002B6D5C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4F0" w:rsidRPr="003037B7" w:rsidTr="000B4E53">
        <w:trPr>
          <w:trHeight w:val="314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3037B7" w:rsidRDefault="002664F0" w:rsidP="00CE2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A65" w:rsidRPr="003037B7" w:rsidTr="000B4E53">
        <w:trPr>
          <w:trHeight w:val="518"/>
        </w:trPr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3037B7" w:rsidRDefault="00420A65" w:rsidP="00420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Total (A+B</w:t>
            </w:r>
            <w:r w:rsidR="00345EFE" w:rsidRPr="003037B7">
              <w:rPr>
                <w:rFonts w:ascii="Arial" w:hAnsi="Arial" w:cs="Arial"/>
                <w:b/>
                <w:sz w:val="22"/>
                <w:szCs w:val="22"/>
              </w:rPr>
              <w:t>+C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20A65" w:rsidRPr="003037B7" w:rsidTr="000B4E5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3037B7" w:rsidRDefault="00420A65" w:rsidP="00420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Number of voting rights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3037B7" w:rsidRDefault="00D17A33" w:rsidP="00420A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  <w:r w:rsidR="00420A65" w:rsidRPr="003037B7">
              <w:rPr>
                <w:rFonts w:ascii="Arial" w:hAnsi="Arial" w:cs="Arial"/>
                <w:b/>
                <w:sz w:val="22"/>
                <w:szCs w:val="22"/>
              </w:rPr>
              <w:t xml:space="preserve"> of voting rights</w:t>
            </w:r>
          </w:p>
        </w:tc>
      </w:tr>
      <w:tr w:rsidR="00420A65" w:rsidRPr="003037B7" w:rsidTr="000B4E53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3037B7" w:rsidRDefault="003037B7" w:rsidP="00B8281D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15,725,918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3037B7" w:rsidRDefault="003037B7" w:rsidP="00B8281D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8.59%</w:t>
            </w:r>
          </w:p>
        </w:tc>
      </w:tr>
    </w:tbl>
    <w:p w:rsidR="00C553C9" w:rsidRPr="003037B7" w:rsidRDefault="00C553C9">
      <w:pPr>
        <w:rPr>
          <w:rFonts w:ascii="Arial" w:hAnsi="Arial" w:cs="Arial"/>
          <w:sz w:val="22"/>
          <w:szCs w:val="22"/>
        </w:rPr>
      </w:pPr>
      <w:r w:rsidRPr="003037B7">
        <w:rPr>
          <w:rFonts w:ascii="Arial" w:hAnsi="Arial" w:cs="Arial"/>
          <w:sz w:val="22"/>
          <w:szCs w:val="22"/>
        </w:rP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3037B7" w:rsidTr="000B4E53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3037B7" w:rsidRDefault="005308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lastRenderedPageBreak/>
              <w:t>9. Chain of controlled undertakings through which the voting rights and/or the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financial instruments are effectively held, if applicable:</w:t>
            </w:r>
            <w:r w:rsidR="00C553C9" w:rsidRPr="003037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2D4" w:rsidRPr="003037B7">
              <w:rPr>
                <w:rFonts w:ascii="Arial" w:hAnsi="Arial" w:cs="Arial"/>
                <w:sz w:val="22"/>
                <w:szCs w:val="22"/>
                <w:vertAlign w:val="superscript"/>
              </w:rPr>
              <w:t>xxi</w:t>
            </w:r>
          </w:p>
        </w:tc>
      </w:tr>
      <w:tr w:rsidR="00345EFE" w:rsidRPr="003037B7" w:rsidTr="000B4E53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3037B7" w:rsidRDefault="00345EF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ext46"/>
          </w:p>
          <w:bookmarkEnd w:id="0"/>
          <w:p w:rsidR="00345EFE" w:rsidRPr="003037B7" w:rsidRDefault="00345EFE" w:rsidP="000B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851" w:rsidRPr="003037B7" w:rsidTr="000B4E53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3037B7" w:rsidRDefault="005308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0851" w:rsidRPr="003037B7" w:rsidTr="000B4E53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3037B7" w:rsidRDefault="00530851" w:rsidP="004B5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Proxy Voting:</w:t>
            </w:r>
          </w:p>
        </w:tc>
      </w:tr>
      <w:tr w:rsidR="00530851" w:rsidRPr="003037B7" w:rsidTr="000B4E53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3037B7" w:rsidRDefault="00530851" w:rsidP="004B5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3037B7" w:rsidRDefault="00530851" w:rsidP="000B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851" w:rsidRPr="003037B7" w:rsidTr="000B4E53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3037B7" w:rsidRDefault="00530851" w:rsidP="004B5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11. Number of voting rights proxy holder will cease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3037B7" w:rsidRDefault="00530851" w:rsidP="000B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BB9" w:rsidRPr="003037B7" w:rsidTr="000B4E53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3037B7" w:rsidRDefault="004B5BB9" w:rsidP="004B5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12. Date on which proxy holder will cease to hold</w:t>
            </w: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3037B7" w:rsidRDefault="004B5BB9" w:rsidP="000B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81D" w:rsidRPr="003037B7" w:rsidTr="000B4E53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3037B7" w:rsidRDefault="00B8281D" w:rsidP="00B82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BB9" w:rsidRPr="003037B7" w:rsidTr="000B4E53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3037B7" w:rsidRDefault="004B5BB9" w:rsidP="004B5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B5BB9" w:rsidRPr="003037B7" w:rsidRDefault="00B8281D" w:rsidP="000B4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4B5D48" w:rsidRPr="003037B7" w:rsidTr="00E440DF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D48" w:rsidRPr="003037B7" w:rsidRDefault="004B5D48" w:rsidP="004B5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D48" w:rsidRPr="003037B7" w:rsidRDefault="004B5D48" w:rsidP="000B02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D48" w:rsidRPr="003037B7" w:rsidRDefault="004B5D48" w:rsidP="000B026C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Kirsty Lyons</w:t>
            </w:r>
          </w:p>
        </w:tc>
      </w:tr>
      <w:tr w:rsidR="004B5D48" w:rsidRPr="003037B7" w:rsidTr="00E440DF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D48" w:rsidRPr="003037B7" w:rsidRDefault="004B5D48" w:rsidP="004B5B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7B7">
              <w:rPr>
                <w:rFonts w:ascii="Arial" w:hAnsi="Arial" w:cs="Arial"/>
                <w:b/>
                <w:sz w:val="22"/>
                <w:szCs w:val="22"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D48" w:rsidRPr="003037B7" w:rsidRDefault="004B5D48" w:rsidP="000B026C">
            <w:pPr>
              <w:rPr>
                <w:rFonts w:ascii="Arial" w:hAnsi="Arial" w:cs="Arial"/>
                <w:sz w:val="22"/>
                <w:szCs w:val="22"/>
              </w:rPr>
            </w:pPr>
          </w:p>
          <w:p w:rsidR="004B5D48" w:rsidRPr="003037B7" w:rsidRDefault="004B5D48" w:rsidP="004B5D48">
            <w:pPr>
              <w:rPr>
                <w:rFonts w:ascii="Arial" w:hAnsi="Arial" w:cs="Arial"/>
                <w:sz w:val="22"/>
                <w:szCs w:val="22"/>
              </w:rPr>
            </w:pPr>
            <w:r w:rsidRPr="003037B7">
              <w:rPr>
                <w:rFonts w:ascii="Arial" w:hAnsi="Arial" w:cs="Arial"/>
                <w:sz w:val="22"/>
                <w:szCs w:val="22"/>
              </w:rPr>
              <w:t>01224 404111</w:t>
            </w:r>
          </w:p>
        </w:tc>
      </w:tr>
    </w:tbl>
    <w:p w:rsidR="00002001" w:rsidRPr="003037B7" w:rsidRDefault="00002001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002001" w:rsidRPr="003037B7" w:rsidSect="00E8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FC" w:rsidRDefault="009220FC">
      <w:r>
        <w:separator/>
      </w:r>
    </w:p>
  </w:endnote>
  <w:endnote w:type="continuationSeparator" w:id="0">
    <w:p w:rsidR="009220FC" w:rsidRDefault="009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FC" w:rsidRDefault="009220FC">
      <w:r>
        <w:separator/>
      </w:r>
    </w:p>
  </w:footnote>
  <w:footnote w:type="continuationSeparator" w:id="0">
    <w:p w:rsidR="009220FC" w:rsidRDefault="0092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8321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8321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02001"/>
    <w:rsid w:val="0008596B"/>
    <w:rsid w:val="000B4E53"/>
    <w:rsid w:val="000D145E"/>
    <w:rsid w:val="001100FB"/>
    <w:rsid w:val="00117D11"/>
    <w:rsid w:val="0012336B"/>
    <w:rsid w:val="001375CC"/>
    <w:rsid w:val="001542D4"/>
    <w:rsid w:val="00191277"/>
    <w:rsid w:val="001B2C63"/>
    <w:rsid w:val="001C418E"/>
    <w:rsid w:val="001D4B47"/>
    <w:rsid w:val="001E403F"/>
    <w:rsid w:val="001F1876"/>
    <w:rsid w:val="002008E8"/>
    <w:rsid w:val="00211FA7"/>
    <w:rsid w:val="00226FAD"/>
    <w:rsid w:val="00232643"/>
    <w:rsid w:val="002664F0"/>
    <w:rsid w:val="002B6D5C"/>
    <w:rsid w:val="002E36F4"/>
    <w:rsid w:val="003037B7"/>
    <w:rsid w:val="00326029"/>
    <w:rsid w:val="00345EFE"/>
    <w:rsid w:val="00361F2E"/>
    <w:rsid w:val="003B7E42"/>
    <w:rsid w:val="003C12A7"/>
    <w:rsid w:val="003C4B4B"/>
    <w:rsid w:val="003D1842"/>
    <w:rsid w:val="003E3EBE"/>
    <w:rsid w:val="003F2464"/>
    <w:rsid w:val="003F6DE1"/>
    <w:rsid w:val="00420A65"/>
    <w:rsid w:val="004515D9"/>
    <w:rsid w:val="004843E4"/>
    <w:rsid w:val="004A766E"/>
    <w:rsid w:val="004B5BB9"/>
    <w:rsid w:val="004B5D48"/>
    <w:rsid w:val="005108E5"/>
    <w:rsid w:val="00530851"/>
    <w:rsid w:val="00565611"/>
    <w:rsid w:val="0057792A"/>
    <w:rsid w:val="0059597E"/>
    <w:rsid w:val="005A5007"/>
    <w:rsid w:val="005E13C7"/>
    <w:rsid w:val="00641B1A"/>
    <w:rsid w:val="00652A13"/>
    <w:rsid w:val="006907F3"/>
    <w:rsid w:val="006C51E7"/>
    <w:rsid w:val="0075023F"/>
    <w:rsid w:val="00761DC8"/>
    <w:rsid w:val="007C5DE2"/>
    <w:rsid w:val="00804694"/>
    <w:rsid w:val="008160C2"/>
    <w:rsid w:val="0083215F"/>
    <w:rsid w:val="00834F7B"/>
    <w:rsid w:val="008470B2"/>
    <w:rsid w:val="00853906"/>
    <w:rsid w:val="008548C5"/>
    <w:rsid w:val="008927A1"/>
    <w:rsid w:val="008D0D20"/>
    <w:rsid w:val="008E558C"/>
    <w:rsid w:val="008F6706"/>
    <w:rsid w:val="00902D95"/>
    <w:rsid w:val="00920048"/>
    <w:rsid w:val="009220FC"/>
    <w:rsid w:val="00923F47"/>
    <w:rsid w:val="00937739"/>
    <w:rsid w:val="00964D32"/>
    <w:rsid w:val="009D7732"/>
    <w:rsid w:val="009F78F0"/>
    <w:rsid w:val="00A85DC3"/>
    <w:rsid w:val="00A95F17"/>
    <w:rsid w:val="00AE197E"/>
    <w:rsid w:val="00B339EC"/>
    <w:rsid w:val="00B3642B"/>
    <w:rsid w:val="00B556E0"/>
    <w:rsid w:val="00B8281D"/>
    <w:rsid w:val="00B96E8A"/>
    <w:rsid w:val="00C452BE"/>
    <w:rsid w:val="00C553C9"/>
    <w:rsid w:val="00C943AC"/>
    <w:rsid w:val="00CE271A"/>
    <w:rsid w:val="00CE4FA2"/>
    <w:rsid w:val="00D036AB"/>
    <w:rsid w:val="00D17A33"/>
    <w:rsid w:val="00D217E4"/>
    <w:rsid w:val="00D30F35"/>
    <w:rsid w:val="00D371EB"/>
    <w:rsid w:val="00D9132D"/>
    <w:rsid w:val="00E15422"/>
    <w:rsid w:val="00E201F7"/>
    <w:rsid w:val="00E4307A"/>
    <w:rsid w:val="00E50B76"/>
    <w:rsid w:val="00E84D34"/>
    <w:rsid w:val="00E8506A"/>
    <w:rsid w:val="00EA7D85"/>
    <w:rsid w:val="00F009F1"/>
    <w:rsid w:val="00F114AA"/>
    <w:rsid w:val="00F81BFF"/>
    <w:rsid w:val="00F91F84"/>
    <w:rsid w:val="00F979FE"/>
    <w:rsid w:val="00FE40E5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2014-04-02T15:21:00Z</dcterms:created>
  <dcterms:modified xsi:type="dcterms:W3CDTF">2014-04-02T15:21:00Z</dcterms:modified>
</cp:coreProperties>
</file>